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996" w:rsidRDefault="00222996" w:rsidP="00222996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«Смидовичский муниципальный район»</w:t>
      </w:r>
    </w:p>
    <w:p w:rsidR="00222996" w:rsidRDefault="00222996" w:rsidP="00222996">
      <w:pPr>
        <w:jc w:val="center"/>
        <w:rPr>
          <w:sz w:val="28"/>
          <w:szCs w:val="28"/>
        </w:rPr>
      </w:pPr>
      <w:r>
        <w:rPr>
          <w:sz w:val="28"/>
          <w:szCs w:val="28"/>
        </w:rPr>
        <w:t>Еврейской автономной области</w:t>
      </w:r>
    </w:p>
    <w:p w:rsidR="00222996" w:rsidRDefault="00222996" w:rsidP="00222996">
      <w:pPr>
        <w:jc w:val="center"/>
        <w:rPr>
          <w:sz w:val="28"/>
          <w:szCs w:val="28"/>
        </w:rPr>
      </w:pPr>
    </w:p>
    <w:p w:rsidR="00222996" w:rsidRDefault="00222996" w:rsidP="00222996">
      <w:pPr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</w:t>
      </w:r>
    </w:p>
    <w:p w:rsidR="00222996" w:rsidRDefault="00222996" w:rsidP="00222996">
      <w:pPr>
        <w:jc w:val="center"/>
        <w:rPr>
          <w:sz w:val="28"/>
          <w:szCs w:val="28"/>
        </w:rPr>
      </w:pPr>
    </w:p>
    <w:p w:rsidR="00222996" w:rsidRDefault="00222996" w:rsidP="00222996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222996" w:rsidRDefault="00AD164D" w:rsidP="00222996">
      <w:pPr>
        <w:rPr>
          <w:sz w:val="28"/>
          <w:szCs w:val="28"/>
        </w:rPr>
      </w:pPr>
      <w:r>
        <w:rPr>
          <w:sz w:val="28"/>
          <w:szCs w:val="28"/>
        </w:rPr>
        <w:t>25.10.2018</w:t>
      </w:r>
      <w:r w:rsidR="00222996">
        <w:rPr>
          <w:sz w:val="28"/>
          <w:szCs w:val="28"/>
        </w:rPr>
        <w:t xml:space="preserve">                                                                          </w:t>
      </w:r>
      <w:r w:rsidR="005B474F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</w:t>
      </w:r>
      <w:r w:rsidR="00FC4CE0">
        <w:rPr>
          <w:sz w:val="28"/>
          <w:szCs w:val="28"/>
        </w:rPr>
        <w:t xml:space="preserve">№ </w:t>
      </w:r>
      <w:r>
        <w:rPr>
          <w:sz w:val="28"/>
          <w:szCs w:val="28"/>
        </w:rPr>
        <w:t>76</w:t>
      </w:r>
    </w:p>
    <w:p w:rsidR="00222996" w:rsidRDefault="00222996" w:rsidP="00222996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пос. Смидович</w:t>
      </w:r>
    </w:p>
    <w:p w:rsidR="00222996" w:rsidRDefault="00222996" w:rsidP="00222996">
      <w:pPr>
        <w:rPr>
          <w:sz w:val="28"/>
          <w:szCs w:val="28"/>
        </w:rPr>
      </w:pPr>
    </w:p>
    <w:p w:rsidR="00222996" w:rsidRDefault="00030517" w:rsidP="00561A5F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="00222996">
        <w:rPr>
          <w:sz w:val="28"/>
          <w:szCs w:val="28"/>
        </w:rPr>
        <w:t xml:space="preserve"> Правил</w:t>
      </w:r>
      <w:r>
        <w:rPr>
          <w:sz w:val="28"/>
          <w:szCs w:val="28"/>
        </w:rPr>
        <w:t>а</w:t>
      </w:r>
      <w:r w:rsidR="00222996">
        <w:rPr>
          <w:sz w:val="28"/>
          <w:szCs w:val="28"/>
        </w:rPr>
        <w:t xml:space="preserve"> землепользования и застройки поселка Смидович муниципального образования «Смидовичское городское поселение» Смидовичского муниципального района Еврейской автономной области</w:t>
      </w:r>
      <w:r>
        <w:rPr>
          <w:sz w:val="28"/>
          <w:szCs w:val="28"/>
        </w:rPr>
        <w:t>, утвержденные решением Собрания депутатов от</w:t>
      </w:r>
      <w:r w:rsidR="00222996">
        <w:rPr>
          <w:sz w:val="28"/>
          <w:szCs w:val="28"/>
        </w:rPr>
        <w:t xml:space="preserve">  </w:t>
      </w:r>
      <w:r>
        <w:rPr>
          <w:sz w:val="28"/>
          <w:szCs w:val="28"/>
        </w:rPr>
        <w:t>22.06.2017  №</w:t>
      </w:r>
      <w:r w:rsidR="00AD164D">
        <w:rPr>
          <w:sz w:val="28"/>
          <w:szCs w:val="28"/>
        </w:rPr>
        <w:t xml:space="preserve"> </w:t>
      </w:r>
      <w:r>
        <w:rPr>
          <w:sz w:val="28"/>
          <w:szCs w:val="28"/>
        </w:rPr>
        <w:t>44</w:t>
      </w:r>
    </w:p>
    <w:p w:rsidR="00222996" w:rsidRDefault="00222996" w:rsidP="00561A5F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</w:t>
      </w:r>
      <w:r w:rsidR="00030517">
        <w:rPr>
          <w:sz w:val="28"/>
          <w:szCs w:val="28"/>
        </w:rPr>
        <w:t>статьей 33</w:t>
      </w:r>
      <w:r>
        <w:rPr>
          <w:sz w:val="28"/>
          <w:szCs w:val="28"/>
        </w:rPr>
        <w:t xml:space="preserve">  Градостроительного кодекса Российской Федерации Собрание депутатов</w:t>
      </w:r>
    </w:p>
    <w:p w:rsidR="00222996" w:rsidRDefault="00222996" w:rsidP="00222996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222996" w:rsidRDefault="00030517" w:rsidP="00222996">
      <w:pPr>
        <w:pStyle w:val="a3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1</w:t>
      </w:r>
      <w:r w:rsidR="00222996">
        <w:rPr>
          <w:color w:val="000000"/>
          <w:szCs w:val="28"/>
        </w:rPr>
        <w:t>.</w:t>
      </w:r>
      <w:r>
        <w:rPr>
          <w:color w:val="000000"/>
          <w:szCs w:val="28"/>
        </w:rPr>
        <w:t xml:space="preserve">Внести в </w:t>
      </w:r>
      <w:r>
        <w:rPr>
          <w:szCs w:val="28"/>
        </w:rPr>
        <w:t>Правила землепользования и застройки поселка Смидович муниципального образования «Смидовичское городское поселение» Смидовичского муниципального района Еврейской автономной области, утвержденные решением Собрания депутатов от  22.06.2017  №44, следующие изменения:</w:t>
      </w:r>
    </w:p>
    <w:p w:rsidR="005B474F" w:rsidRDefault="005B474F" w:rsidP="005B47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1.1.В схеме-карте </w:t>
      </w:r>
      <w:r>
        <w:rPr>
          <w:sz w:val="28"/>
        </w:rPr>
        <w:t>градостроительного зонирования (графический объект) раздела 11  «Карта градостроительного зонирования»</w:t>
      </w:r>
      <w:r>
        <w:rPr>
          <w:sz w:val="28"/>
          <w:szCs w:val="28"/>
        </w:rPr>
        <w:t xml:space="preserve"> Правил землепользования и застройки поселка Смидович в зоне Ц-2 «Зона центра деловой, производственной и коммерческой активности при транспортных узлах»  отобразить территорию охранной зоны объекта культурного наследия регионального значения, расположенного по адресу: </w:t>
      </w:r>
      <w:proofErr w:type="gramStart"/>
      <w:r>
        <w:rPr>
          <w:sz w:val="28"/>
          <w:szCs w:val="28"/>
        </w:rPr>
        <w:t>Еврейская автономная область, Смидовичский район, пос. Смидович, ул. Октябрьская, д.10.</w:t>
      </w:r>
      <w:proofErr w:type="gramEnd"/>
    </w:p>
    <w:p w:rsidR="005B474F" w:rsidRDefault="005B474F" w:rsidP="005B474F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1.2.Таблицу пункта «1.1. </w:t>
      </w:r>
      <w:proofErr w:type="gramStart"/>
      <w:r>
        <w:rPr>
          <w:sz w:val="28"/>
          <w:szCs w:val="28"/>
        </w:rPr>
        <w:t>Ц</w:t>
      </w:r>
      <w:proofErr w:type="gramEnd"/>
      <w:r>
        <w:rPr>
          <w:sz w:val="28"/>
          <w:szCs w:val="28"/>
        </w:rPr>
        <w:t xml:space="preserve"> – 1А (зона делового ядра центра поселка);                 Ц – 1 (зона центра обслуживания деловой и коммерческой активности местного значения); Ц – 2 (зона центра деловой, производственной и коммерческой активности при транспортных узлах)» подраздела 1 раздела 13 дополнить строкой следующего содержания:</w:t>
      </w:r>
    </w:p>
    <w:p w:rsidR="005B474F" w:rsidRDefault="005B474F" w:rsidP="005B474F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5"/>
        <w:gridCol w:w="2428"/>
        <w:gridCol w:w="2428"/>
        <w:gridCol w:w="2330"/>
      </w:tblGrid>
      <w:tr w:rsidR="005B474F" w:rsidTr="005B474F">
        <w:trPr>
          <w:trHeight w:val="3020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74F" w:rsidRDefault="005B47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zh-CN"/>
              </w:rPr>
              <w:t>«</w:t>
            </w:r>
            <w:r>
              <w:rPr>
                <w:sz w:val="28"/>
                <w:szCs w:val="28"/>
              </w:rPr>
              <w:t>Историко-культурная деятельность</w:t>
            </w:r>
          </w:p>
          <w:p w:rsidR="005B474F" w:rsidRDefault="005B474F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9.3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74F" w:rsidRDefault="005B474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74F" w:rsidRDefault="005B474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sz w:val="28"/>
                <w:szCs w:val="28"/>
              </w:rPr>
              <w:t>Сохранение и изучение объектов культурного наследия народов Российской Федерации (памятников истории и культуры)</w:t>
            </w:r>
            <w:r>
              <w:rPr>
                <w:rFonts w:eastAsia="Calibri"/>
                <w:sz w:val="28"/>
              </w:rPr>
              <w:t>»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4F" w:rsidRDefault="005B474F">
            <w:pPr>
              <w:jc w:val="both"/>
              <w:rPr>
                <w:sz w:val="28"/>
                <w:szCs w:val="28"/>
                <w:lang w:eastAsia="zh-CN"/>
              </w:rPr>
            </w:pPr>
          </w:p>
        </w:tc>
      </w:tr>
    </w:tbl>
    <w:p w:rsidR="005B474F" w:rsidRDefault="005B474F" w:rsidP="005B474F">
      <w:pPr>
        <w:tabs>
          <w:tab w:val="left" w:pos="0"/>
        </w:tabs>
        <w:ind w:firstLine="709"/>
        <w:jc w:val="both"/>
        <w:rPr>
          <w:lang w:eastAsia="en-US"/>
        </w:rPr>
      </w:pPr>
    </w:p>
    <w:p w:rsidR="005B474F" w:rsidRDefault="005B474F" w:rsidP="005B474F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lastRenderedPageBreak/>
        <w:t>1.3.Таблицу пункта «2.4. С – 4. Зона кладбищ и мемориальных комплексов»  подраздела 2 раздела 13 дополнить строкой следующего содержания:</w:t>
      </w:r>
    </w:p>
    <w:p w:rsidR="005B474F" w:rsidRDefault="005B474F" w:rsidP="005B474F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5"/>
        <w:gridCol w:w="2428"/>
        <w:gridCol w:w="2428"/>
        <w:gridCol w:w="2330"/>
      </w:tblGrid>
      <w:tr w:rsidR="005B474F" w:rsidTr="005B474F"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74F" w:rsidRDefault="005B47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zh-CN"/>
              </w:rPr>
              <w:t>«</w:t>
            </w:r>
            <w:r>
              <w:rPr>
                <w:sz w:val="28"/>
                <w:szCs w:val="28"/>
              </w:rPr>
              <w:t>Историко-культурная деятельность</w:t>
            </w:r>
          </w:p>
          <w:p w:rsidR="005B474F" w:rsidRDefault="005B474F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9.3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74F" w:rsidRDefault="005B474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74F" w:rsidRDefault="005B474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sz w:val="28"/>
                <w:szCs w:val="28"/>
              </w:rPr>
              <w:t>Сохранение и изучение объектов культурного наследия народов Российской Федерации (памятников истории и культуры)</w:t>
            </w:r>
            <w:r>
              <w:rPr>
                <w:rFonts w:eastAsia="Calibri"/>
                <w:sz w:val="28"/>
              </w:rPr>
              <w:t>»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4F" w:rsidRDefault="005B474F">
            <w:pPr>
              <w:jc w:val="both"/>
              <w:rPr>
                <w:sz w:val="28"/>
                <w:szCs w:val="28"/>
                <w:lang w:eastAsia="zh-CN"/>
              </w:rPr>
            </w:pPr>
          </w:p>
        </w:tc>
      </w:tr>
    </w:tbl>
    <w:p w:rsidR="005B474F" w:rsidRDefault="005B474F" w:rsidP="005B474F">
      <w:pPr>
        <w:ind w:firstLine="709"/>
        <w:jc w:val="both"/>
        <w:rPr>
          <w:sz w:val="28"/>
          <w:szCs w:val="28"/>
          <w:lang w:eastAsia="en-US"/>
        </w:rPr>
      </w:pPr>
    </w:p>
    <w:p w:rsidR="005B474F" w:rsidRDefault="005B474F" w:rsidP="005B474F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>1.4.Пункт «2.4. С – 4. Зона кладбищ и мемориальных комплексов»  подраздела 2 раздела 13 дополнить подпунктом 6 следующего содержания:</w:t>
      </w:r>
    </w:p>
    <w:p w:rsidR="005B474F" w:rsidRDefault="005B474F" w:rsidP="005B47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«6.Границы защитной зоны объекта культурного наследия – 30 метров от внешних границ территории памятника</w:t>
      </w:r>
      <w:proofErr w:type="gramStart"/>
      <w:r>
        <w:rPr>
          <w:sz w:val="28"/>
          <w:szCs w:val="28"/>
        </w:rPr>
        <w:t>.».</w:t>
      </w:r>
      <w:proofErr w:type="gramEnd"/>
    </w:p>
    <w:p w:rsidR="005B474F" w:rsidRDefault="005B474F" w:rsidP="005B47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1.5.Таблицу пункта «6.1.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– 1. Зона парков, бульваров и набережных» подраздела 6 раздела 13 дополнить строкой следующего содержания:</w:t>
      </w:r>
    </w:p>
    <w:p w:rsidR="005B474F" w:rsidRDefault="005B474F" w:rsidP="005B474F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5"/>
        <w:gridCol w:w="2428"/>
        <w:gridCol w:w="2428"/>
        <w:gridCol w:w="2330"/>
      </w:tblGrid>
      <w:tr w:rsidR="005B474F" w:rsidTr="005B474F"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74F" w:rsidRDefault="005B47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zh-CN"/>
              </w:rPr>
              <w:t>«</w:t>
            </w:r>
            <w:r>
              <w:rPr>
                <w:sz w:val="28"/>
                <w:szCs w:val="28"/>
              </w:rPr>
              <w:t>Историко-культурная деятельность</w:t>
            </w:r>
          </w:p>
          <w:p w:rsidR="005B474F" w:rsidRDefault="005B474F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9.3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74F" w:rsidRDefault="005B474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74F" w:rsidRDefault="005B474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sz w:val="28"/>
                <w:szCs w:val="28"/>
              </w:rPr>
              <w:t>Сохранение и изучение объектов культурного наследия народов Российской Федерации (памятников истории и культуры)</w:t>
            </w:r>
            <w:r>
              <w:rPr>
                <w:rFonts w:eastAsia="Calibri"/>
                <w:sz w:val="28"/>
              </w:rPr>
              <w:t>»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4F" w:rsidRDefault="005B474F">
            <w:pPr>
              <w:jc w:val="both"/>
              <w:rPr>
                <w:sz w:val="28"/>
                <w:szCs w:val="28"/>
                <w:lang w:eastAsia="zh-CN"/>
              </w:rPr>
            </w:pPr>
          </w:p>
        </w:tc>
      </w:tr>
    </w:tbl>
    <w:p w:rsidR="005B474F" w:rsidRDefault="005B474F" w:rsidP="005B474F">
      <w:pPr>
        <w:ind w:firstLine="709"/>
        <w:jc w:val="both"/>
        <w:rPr>
          <w:sz w:val="28"/>
          <w:szCs w:val="28"/>
          <w:lang w:eastAsia="en-US"/>
        </w:rPr>
      </w:pPr>
    </w:p>
    <w:p w:rsidR="005B474F" w:rsidRDefault="005B474F" w:rsidP="005B474F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 xml:space="preserve">1.6.Пункт «6.1.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– 1. Зона парков, бульваров и набережных» подраздела 6 раздела 13 дополнить подпунктом 6 следующего содержания:</w:t>
      </w:r>
    </w:p>
    <w:p w:rsidR="005B474F" w:rsidRDefault="005B474F" w:rsidP="005B47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«6.Границы защитной зоны объекта культурного наследия – 30 метров от внешних границ территории памятника</w:t>
      </w:r>
      <w:proofErr w:type="gramStart"/>
      <w:r>
        <w:rPr>
          <w:sz w:val="28"/>
          <w:szCs w:val="28"/>
        </w:rPr>
        <w:t>.».</w:t>
      </w:r>
      <w:proofErr w:type="gramEnd"/>
    </w:p>
    <w:p w:rsidR="00222996" w:rsidRDefault="00A21F3F" w:rsidP="002229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22996">
        <w:rPr>
          <w:sz w:val="28"/>
          <w:szCs w:val="28"/>
        </w:rPr>
        <w:t>. Настоящее решение опубликовать в газете «Районный вестник» и разместить  на официальном сайте Смидовичского муниципального района.</w:t>
      </w:r>
    </w:p>
    <w:p w:rsidR="00222996" w:rsidRDefault="00222996" w:rsidP="0022299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21F3F">
        <w:rPr>
          <w:sz w:val="28"/>
          <w:szCs w:val="28"/>
        </w:rPr>
        <w:t>3</w:t>
      </w:r>
      <w:r>
        <w:rPr>
          <w:sz w:val="28"/>
          <w:szCs w:val="28"/>
        </w:rPr>
        <w:t>. Настоящее решение вступает в силу после дня его официального опубликования.</w:t>
      </w:r>
    </w:p>
    <w:p w:rsidR="005B474F" w:rsidRDefault="005B474F" w:rsidP="00222996">
      <w:pPr>
        <w:jc w:val="both"/>
        <w:rPr>
          <w:sz w:val="28"/>
          <w:szCs w:val="28"/>
        </w:rPr>
      </w:pPr>
    </w:p>
    <w:p w:rsidR="005B474F" w:rsidRDefault="005B474F" w:rsidP="00222996">
      <w:pPr>
        <w:jc w:val="both"/>
        <w:rPr>
          <w:sz w:val="28"/>
          <w:szCs w:val="28"/>
        </w:rPr>
      </w:pPr>
    </w:p>
    <w:p w:rsidR="005B474F" w:rsidRDefault="005B474F" w:rsidP="002229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района                                                     </w:t>
      </w:r>
      <w:proofErr w:type="spellStart"/>
      <w:r>
        <w:rPr>
          <w:sz w:val="28"/>
          <w:szCs w:val="28"/>
        </w:rPr>
        <w:t>М.В.Шупиков</w:t>
      </w:r>
      <w:proofErr w:type="spellEnd"/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7479"/>
        <w:gridCol w:w="2092"/>
      </w:tblGrid>
      <w:tr w:rsidR="005B474F" w:rsidTr="005B474F">
        <w:trPr>
          <w:trHeight w:val="1710"/>
        </w:trPr>
        <w:tc>
          <w:tcPr>
            <w:tcW w:w="7479" w:type="dxa"/>
            <w:shd w:val="clear" w:color="auto" w:fill="auto"/>
          </w:tcPr>
          <w:p w:rsidR="005B474F" w:rsidRPr="00CB2E19" w:rsidRDefault="005B474F" w:rsidP="003F41CF">
            <w:pPr>
              <w:keepNext/>
              <w:jc w:val="both"/>
              <w:outlineLvl w:val="0"/>
              <w:rPr>
                <w:sz w:val="28"/>
              </w:rPr>
            </w:pPr>
            <w:bookmarkStart w:id="0" w:name="_GoBack"/>
            <w:bookmarkEnd w:id="0"/>
          </w:p>
        </w:tc>
        <w:tc>
          <w:tcPr>
            <w:tcW w:w="2092" w:type="dxa"/>
            <w:shd w:val="clear" w:color="auto" w:fill="auto"/>
          </w:tcPr>
          <w:p w:rsidR="005B474F" w:rsidRPr="00CB2E19" w:rsidRDefault="005B474F" w:rsidP="003F41CF">
            <w:pPr>
              <w:keepNext/>
              <w:jc w:val="both"/>
              <w:outlineLvl w:val="0"/>
              <w:rPr>
                <w:sz w:val="28"/>
              </w:rPr>
            </w:pPr>
          </w:p>
        </w:tc>
      </w:tr>
      <w:tr w:rsidR="005B474F" w:rsidTr="005B474F">
        <w:trPr>
          <w:trHeight w:val="225"/>
        </w:trPr>
        <w:tc>
          <w:tcPr>
            <w:tcW w:w="7479" w:type="dxa"/>
            <w:shd w:val="clear" w:color="auto" w:fill="auto"/>
          </w:tcPr>
          <w:p w:rsidR="005B474F" w:rsidRPr="008905DA" w:rsidRDefault="005B474F" w:rsidP="003F41CF">
            <w:pPr>
              <w:tabs>
                <w:tab w:val="left" w:pos="2115"/>
              </w:tabs>
              <w:rPr>
                <w:sz w:val="28"/>
                <w:szCs w:val="28"/>
              </w:rPr>
            </w:pPr>
          </w:p>
        </w:tc>
        <w:tc>
          <w:tcPr>
            <w:tcW w:w="2092" w:type="dxa"/>
            <w:shd w:val="clear" w:color="auto" w:fill="auto"/>
          </w:tcPr>
          <w:p w:rsidR="005B474F" w:rsidRPr="00CB2E19" w:rsidRDefault="005B474F" w:rsidP="003F41CF">
            <w:pPr>
              <w:keepNext/>
              <w:jc w:val="both"/>
              <w:outlineLvl w:val="0"/>
              <w:rPr>
                <w:sz w:val="28"/>
              </w:rPr>
            </w:pPr>
          </w:p>
        </w:tc>
      </w:tr>
      <w:tr w:rsidR="005B474F" w:rsidTr="005B474F">
        <w:tc>
          <w:tcPr>
            <w:tcW w:w="7479" w:type="dxa"/>
            <w:shd w:val="clear" w:color="auto" w:fill="auto"/>
          </w:tcPr>
          <w:p w:rsidR="005B474F" w:rsidRPr="00A4281E" w:rsidRDefault="005B474F" w:rsidP="003F41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92" w:type="dxa"/>
            <w:shd w:val="clear" w:color="auto" w:fill="auto"/>
          </w:tcPr>
          <w:p w:rsidR="005B474F" w:rsidRPr="000151DF" w:rsidRDefault="005B474F" w:rsidP="003F41CF">
            <w:pPr>
              <w:keepNext/>
              <w:jc w:val="both"/>
              <w:outlineLvl w:val="0"/>
              <w:rPr>
                <w:sz w:val="28"/>
              </w:rPr>
            </w:pPr>
          </w:p>
        </w:tc>
      </w:tr>
      <w:tr w:rsidR="005B474F" w:rsidTr="005B474F">
        <w:tc>
          <w:tcPr>
            <w:tcW w:w="7479" w:type="dxa"/>
            <w:shd w:val="clear" w:color="auto" w:fill="auto"/>
          </w:tcPr>
          <w:p w:rsidR="005B474F" w:rsidRPr="00CB2E19" w:rsidRDefault="005B474F" w:rsidP="003F41CF">
            <w:pPr>
              <w:keepNext/>
              <w:jc w:val="both"/>
              <w:outlineLvl w:val="0"/>
              <w:rPr>
                <w:sz w:val="28"/>
              </w:rPr>
            </w:pPr>
          </w:p>
        </w:tc>
        <w:tc>
          <w:tcPr>
            <w:tcW w:w="2092" w:type="dxa"/>
            <w:shd w:val="clear" w:color="auto" w:fill="auto"/>
          </w:tcPr>
          <w:p w:rsidR="005B474F" w:rsidRPr="00CB2E19" w:rsidRDefault="005B474F" w:rsidP="003F41CF">
            <w:pPr>
              <w:keepNext/>
              <w:jc w:val="both"/>
              <w:outlineLvl w:val="0"/>
              <w:rPr>
                <w:sz w:val="28"/>
              </w:rPr>
            </w:pPr>
          </w:p>
        </w:tc>
      </w:tr>
    </w:tbl>
    <w:p w:rsidR="00222996" w:rsidRDefault="00222996" w:rsidP="00222996">
      <w:pPr>
        <w:jc w:val="both"/>
        <w:rPr>
          <w:sz w:val="28"/>
          <w:szCs w:val="28"/>
        </w:rPr>
      </w:pPr>
    </w:p>
    <w:p w:rsidR="00222996" w:rsidRDefault="00222996" w:rsidP="00222996">
      <w:pPr>
        <w:jc w:val="both"/>
        <w:rPr>
          <w:sz w:val="28"/>
          <w:szCs w:val="28"/>
        </w:rPr>
      </w:pPr>
    </w:p>
    <w:p w:rsidR="00222996" w:rsidRDefault="00222996" w:rsidP="00222996">
      <w:pPr>
        <w:jc w:val="both"/>
        <w:rPr>
          <w:sz w:val="28"/>
          <w:szCs w:val="28"/>
        </w:rPr>
      </w:pPr>
    </w:p>
    <w:sectPr w:rsidR="00222996" w:rsidSect="00E8179B">
      <w:headerReference w:type="default" r:id="rId8"/>
      <w:pgSz w:w="11906" w:h="16838"/>
      <w:pgMar w:top="1418" w:right="850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15D" w:rsidRDefault="00EF215D" w:rsidP="00561A5F">
      <w:r>
        <w:separator/>
      </w:r>
    </w:p>
  </w:endnote>
  <w:endnote w:type="continuationSeparator" w:id="0">
    <w:p w:rsidR="00EF215D" w:rsidRDefault="00EF215D" w:rsidP="00561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15D" w:rsidRDefault="00EF215D" w:rsidP="00561A5F">
      <w:r>
        <w:separator/>
      </w:r>
    </w:p>
  </w:footnote>
  <w:footnote w:type="continuationSeparator" w:id="0">
    <w:p w:rsidR="00EF215D" w:rsidRDefault="00EF215D" w:rsidP="00561A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79B" w:rsidRDefault="00E8179B" w:rsidP="00E8179B">
    <w:pPr>
      <w:pStyle w:val="a6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996"/>
    <w:rsid w:val="00030517"/>
    <w:rsid w:val="00063B4F"/>
    <w:rsid w:val="0006751A"/>
    <w:rsid w:val="00072A2D"/>
    <w:rsid w:val="00090B30"/>
    <w:rsid w:val="000B3F16"/>
    <w:rsid w:val="001053DF"/>
    <w:rsid w:val="00126EA8"/>
    <w:rsid w:val="00173AFF"/>
    <w:rsid w:val="001C3F50"/>
    <w:rsid w:val="00222996"/>
    <w:rsid w:val="002563FB"/>
    <w:rsid w:val="0027554C"/>
    <w:rsid w:val="00287E19"/>
    <w:rsid w:val="002B1BF5"/>
    <w:rsid w:val="00320E1C"/>
    <w:rsid w:val="0037739E"/>
    <w:rsid w:val="004E63F2"/>
    <w:rsid w:val="00521AD6"/>
    <w:rsid w:val="00554323"/>
    <w:rsid w:val="00561A5F"/>
    <w:rsid w:val="005B474F"/>
    <w:rsid w:val="00667971"/>
    <w:rsid w:val="006A6A37"/>
    <w:rsid w:val="006B105C"/>
    <w:rsid w:val="006B65D1"/>
    <w:rsid w:val="00732551"/>
    <w:rsid w:val="00733420"/>
    <w:rsid w:val="008B59EE"/>
    <w:rsid w:val="008D2A37"/>
    <w:rsid w:val="0092366B"/>
    <w:rsid w:val="0096037E"/>
    <w:rsid w:val="009D5D20"/>
    <w:rsid w:val="009F461F"/>
    <w:rsid w:val="009F49FA"/>
    <w:rsid w:val="00A21F3F"/>
    <w:rsid w:val="00A2605B"/>
    <w:rsid w:val="00AD164D"/>
    <w:rsid w:val="00B0352A"/>
    <w:rsid w:val="00B726E0"/>
    <w:rsid w:val="00BC125A"/>
    <w:rsid w:val="00D04EF0"/>
    <w:rsid w:val="00D14DEE"/>
    <w:rsid w:val="00D42336"/>
    <w:rsid w:val="00D6713F"/>
    <w:rsid w:val="00D81F32"/>
    <w:rsid w:val="00E63F8B"/>
    <w:rsid w:val="00E8179B"/>
    <w:rsid w:val="00EB5CCA"/>
    <w:rsid w:val="00ED1B12"/>
    <w:rsid w:val="00EF215D"/>
    <w:rsid w:val="00F06DE2"/>
    <w:rsid w:val="00FC4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9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22996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222996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0305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61A5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61A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61A5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61A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B1BF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B1BF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9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22996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222996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0305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61A5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61A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61A5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61A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B1BF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B1BF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29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26663-40E0-4631-A5AE-B22E48F74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депутатов</dc:creator>
  <cp:lastModifiedBy>Совет депутатов1</cp:lastModifiedBy>
  <cp:revision>25</cp:revision>
  <cp:lastPrinted>2018-10-25T04:13:00Z</cp:lastPrinted>
  <dcterms:created xsi:type="dcterms:W3CDTF">2017-06-15T22:44:00Z</dcterms:created>
  <dcterms:modified xsi:type="dcterms:W3CDTF">2018-11-01T04:32:00Z</dcterms:modified>
</cp:coreProperties>
</file>